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>МАДОУ «ДС №13 «Родничок»</w:t>
      </w:r>
    </w:p>
    <w:p w:rsidR="00880113" w:rsidRPr="00880113" w:rsidRDefault="00223790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воспитателей группы общеразвивающей направле</w:t>
      </w:r>
      <w:r w:rsidR="00D3117E">
        <w:rPr>
          <w:b/>
          <w:color w:val="333333"/>
        </w:rPr>
        <w:t>нности для детей в возрасте от 1 года 6 месяцев до 3</w:t>
      </w:r>
      <w:r>
        <w:rPr>
          <w:b/>
          <w:color w:val="333333"/>
        </w:rPr>
        <w:t xml:space="preserve"> лет «</w:t>
      </w:r>
      <w:r w:rsidR="00D3117E">
        <w:rPr>
          <w:b/>
          <w:color w:val="333333"/>
        </w:rPr>
        <w:t>Капелька</w:t>
      </w:r>
      <w:r>
        <w:rPr>
          <w:b/>
          <w:color w:val="333333"/>
        </w:rPr>
        <w:t>»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Рабочая программа (далее – Программа) составлена в соответствии с Закон</w:t>
      </w:r>
      <w:bookmarkStart w:id="0" w:name="_GoBack"/>
      <w:bookmarkEnd w:id="0"/>
      <w:r w:rsidRPr="00D3117E">
        <w:t>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- Федеральная программа), Федеральной рабочей программой воспитания (далее – Программа воспитания), Санитарно-эпидемиологическими требованиями к устройству, содержанию и организации режима работы в дошкольных организациях, Уставом муниципального автономного образовательного учреждения «Детский сад № 13 «Родничок» (далее – МАДОУ «ДС № 13 «Родничок»);  образовательной программой МАДОУ «ДС № 13 «Родничок».</w:t>
      </w: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Программа позволяет реализовать несколько основополагающих функций дошкольного уровня образования:</w:t>
      </w: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1.</w:t>
      </w:r>
      <w:r w:rsidRPr="00D3117E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2.</w:t>
      </w:r>
      <w:r w:rsidRPr="00D3117E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3.</w:t>
      </w:r>
      <w:r w:rsidRPr="00D3117E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Программа состоит из следующих разделов: целевого, содержательного, организационного. В указанных разделах программы представлены: цели, задачи, принципы, планируемые результаты освоения Программы, описание содержания образовательной деятельности по пяти образовательным областям («Социально - коммуникативное развитие», «Познавательное развитие», «Речевое развитие», «Художественно-эстетическое развитие», «Физическое развитие») в</w:t>
      </w:r>
      <w:r w:rsidRPr="00D3117E">
        <w:rPr>
          <w:color w:val="000000"/>
        </w:rPr>
        <w:t xml:space="preserve"> группе общеразвивающей направленности для детей в возрасте от 1 года 6 месяцев до 3 лет</w:t>
      </w:r>
      <w:r w:rsidRPr="00D3117E">
        <w:t>; описание развивающей предметно – пространственной среды в групповой ячейке и особенности ее организации; взаимодействия педагогического коллектива с семьями обучающихся; описание педагогической диагностики достижения планируемых результатов.</w:t>
      </w:r>
    </w:p>
    <w:p w:rsidR="00D3117E" w:rsidRPr="00D3117E" w:rsidRDefault="00D3117E" w:rsidP="00D3117E">
      <w:pPr>
        <w:spacing w:line="276" w:lineRule="auto"/>
        <w:ind w:firstLine="567"/>
        <w:jc w:val="both"/>
      </w:pPr>
      <w:r w:rsidRPr="00D3117E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ребенка, что позволяет формировать оптимистическое отношение детей к окружающему, и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223790">
      <w:pPr>
        <w:ind w:firstLine="708"/>
        <w:jc w:val="both"/>
      </w:pPr>
    </w:p>
    <w:sectPr w:rsidR="00141CA8" w:rsidSect="00FB1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18"/>
    <w:multiLevelType w:val="multilevel"/>
    <w:tmpl w:val="37148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141CA8"/>
    <w:rsid w:val="00223790"/>
    <w:rsid w:val="00880113"/>
    <w:rsid w:val="008B5C08"/>
    <w:rsid w:val="00A83DB4"/>
    <w:rsid w:val="00A9100B"/>
    <w:rsid w:val="00D3117E"/>
    <w:rsid w:val="00DB3C0C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0A75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2023-09-01T06:08:00Z</dcterms:created>
  <dcterms:modified xsi:type="dcterms:W3CDTF">2023-08-30T08:47:00Z</dcterms:modified>
</cp:coreProperties>
</file>